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1FEA528C" w:rsidR="00710657" w:rsidRPr="00714FE1" w:rsidRDefault="00710657"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A5</w:t>
                            </w:r>
                            <w:r w:rsidRPr="00714FE1">
                              <w:rPr>
                                <w:rStyle w:val="MainHeading"/>
                                <w:sz w:val="24"/>
                                <w:szCs w:val="24"/>
                              </w:rPr>
                              <w:br/>
                            </w:r>
                            <w:r>
                              <w:rPr>
                                <w:rStyle w:val="MainHeading"/>
                                <w:sz w:val="24"/>
                                <w:szCs w:val="24"/>
                              </w:rPr>
                              <w:t>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1FEA528C" w:rsidR="00710657" w:rsidRPr="00714FE1" w:rsidRDefault="00710657"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A5</w:t>
                      </w:r>
                      <w:r w:rsidRPr="00714FE1">
                        <w:rPr>
                          <w:rStyle w:val="MainHeading"/>
                          <w:sz w:val="24"/>
                          <w:szCs w:val="24"/>
                        </w:rPr>
                        <w:br/>
                      </w:r>
                      <w:r>
                        <w:rPr>
                          <w:rStyle w:val="MainHeading"/>
                          <w:sz w:val="24"/>
                          <w:szCs w:val="24"/>
                        </w:rPr>
                        <w:t>Monitoring Form</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261B3BD6" w14:textId="71F50203" w:rsidR="001E15D0" w:rsidRDefault="00D24530" w:rsidP="001E15D0">
      <w:pPr>
        <w:rPr>
          <w:b/>
          <w:sz w:val="28"/>
          <w:szCs w:val="28"/>
        </w:rPr>
      </w:pPr>
      <w:r>
        <w:rPr>
          <w:b/>
          <w:sz w:val="28"/>
          <w:szCs w:val="28"/>
        </w:rPr>
        <w:t xml:space="preserve">Research </w:t>
      </w:r>
      <w:r w:rsidR="00C94EDD">
        <w:rPr>
          <w:b/>
          <w:sz w:val="28"/>
          <w:szCs w:val="28"/>
        </w:rPr>
        <w:t>Project Meeting Monitoring</w:t>
      </w:r>
      <w:r w:rsidR="00876966">
        <w:rPr>
          <w:rStyle w:val="EndnoteReference"/>
          <w:b/>
          <w:sz w:val="28"/>
          <w:szCs w:val="28"/>
        </w:rPr>
        <w:endnoteReference w:id="1"/>
      </w:r>
    </w:p>
    <w:p w14:paraId="7BB3181F" w14:textId="77777777" w:rsidR="00C94EDD" w:rsidRDefault="00C94EDD" w:rsidP="001E15D0"/>
    <w:p w14:paraId="58325B1A" w14:textId="74AC5A62"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w:t>
      </w:r>
      <w:r w:rsidR="00615F54" w:rsidRPr="00D4133D">
        <w:rPr>
          <w:iCs/>
          <w:sz w:val="18"/>
          <w:szCs w:val="18"/>
          <w:lang w:val="en-CA"/>
        </w:rPr>
        <w:t>The Research Guide: a prime for residents, other health care trainees, and practitiners</w:t>
      </w:r>
      <w:r w:rsidRPr="00780D1F">
        <w:rPr>
          <w:i/>
          <w:iCs/>
          <w:sz w:val="18"/>
          <w:szCs w:val="18"/>
          <w:lang w:val="en-CA"/>
        </w:rPr>
        <w:t xml:space="preserve"> by </w:t>
      </w:r>
      <w:r w:rsidR="00615F54">
        <w:rPr>
          <w:i/>
          <w:iCs/>
          <w:sz w:val="18"/>
          <w:szCs w:val="18"/>
          <w:lang w:val="en-CA"/>
        </w:rPr>
        <w:t>S Ackroyd-Stolarz</w:t>
      </w:r>
      <w:r w:rsidRPr="00780D1F">
        <w:rPr>
          <w:i/>
          <w:iCs/>
          <w:sz w:val="18"/>
          <w:szCs w:val="18"/>
          <w:lang w:val="en-CA"/>
        </w:rPr>
        <w:t xml:space="preserve">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EDDDB19"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0A2E03B6" w14:textId="77777777" w:rsidR="001E15D0" w:rsidRPr="001E15D0" w:rsidRDefault="001E15D0" w:rsidP="001E15D0">
      <w:pPr>
        <w:rPr>
          <w:i/>
        </w:rPr>
      </w:pPr>
    </w:p>
    <w:p w14:paraId="49E13DB0" w14:textId="77777777" w:rsidR="00C94EDD" w:rsidRP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Instructions for Teacher:</w:t>
      </w:r>
    </w:p>
    <w:p w14:paraId="2044D538" w14:textId="555FB860" w:rsidR="00C94EDD" w:rsidRPr="00C94EDD" w:rsidRDefault="00C94EDD" w:rsidP="00C94EDD">
      <w:pPr>
        <w:autoSpaceDE w:val="0"/>
        <w:autoSpaceDN w:val="0"/>
        <w:adjustRightInd w:val="0"/>
        <w:ind w:left="360" w:hanging="360"/>
        <w:rPr>
          <w:rFonts w:eastAsiaTheme="minorEastAsia" w:cs="AGaramondPro-Regular"/>
          <w:noProof w:val="0"/>
          <w:lang w:eastAsia="ja-JP"/>
        </w:rPr>
      </w:pPr>
      <w:r w:rsidRPr="00C94EDD">
        <w:rPr>
          <w:rFonts w:eastAsiaTheme="minorEastAsia" w:cs="AGaramondPro-Regular"/>
          <w:noProof w:val="0"/>
          <w:lang w:eastAsia="ja-JP"/>
        </w:rPr>
        <w:t xml:space="preserve">• </w:t>
      </w:r>
      <w:r>
        <w:rPr>
          <w:rFonts w:eastAsiaTheme="minorEastAsia" w:cs="AGaramondPro-Regular"/>
          <w:noProof w:val="0"/>
          <w:lang w:eastAsia="ja-JP"/>
        </w:rPr>
        <w:tab/>
      </w:r>
      <w:r w:rsidRPr="00C94EDD">
        <w:rPr>
          <w:rFonts w:eastAsiaTheme="minorEastAsia" w:cs="AGaramondPro-Regular"/>
          <w:noProof w:val="0"/>
          <w:lang w:eastAsia="ja-JP"/>
        </w:rPr>
        <w:t>Meet with your learner for a one-on-one teaching session</w:t>
      </w:r>
      <w:r>
        <w:rPr>
          <w:rFonts w:eastAsiaTheme="minorEastAsia" w:cs="AGaramondPro-Regular"/>
          <w:noProof w:val="0"/>
          <w:lang w:eastAsia="ja-JP"/>
        </w:rPr>
        <w:t xml:space="preserve"> </w:t>
      </w:r>
      <w:r w:rsidRPr="00C94EDD">
        <w:rPr>
          <w:rFonts w:eastAsiaTheme="minorEastAsia" w:cs="AGaramondPro-Regular"/>
          <w:noProof w:val="0"/>
          <w:lang w:eastAsia="ja-JP"/>
        </w:rPr>
        <w:t>to review the high-level steps to prepare for a Research</w:t>
      </w:r>
      <w:r>
        <w:rPr>
          <w:rFonts w:eastAsiaTheme="minorEastAsia" w:cs="AGaramondPro-Regular"/>
          <w:noProof w:val="0"/>
          <w:lang w:eastAsia="ja-JP"/>
        </w:rPr>
        <w:t xml:space="preserve"> </w:t>
      </w:r>
      <w:r w:rsidRPr="00C94EDD">
        <w:rPr>
          <w:rFonts w:eastAsiaTheme="minorEastAsia" w:cs="AGaramondPro-Regular"/>
          <w:noProof w:val="0"/>
          <w:lang w:eastAsia="ja-JP"/>
        </w:rPr>
        <w:t>meeting.</w:t>
      </w:r>
    </w:p>
    <w:p w14:paraId="2A6E49B5" w14:textId="5431232D" w:rsidR="00C94EDD" w:rsidRPr="00C94EDD" w:rsidRDefault="00C94EDD" w:rsidP="00C94EDD">
      <w:pPr>
        <w:autoSpaceDE w:val="0"/>
        <w:autoSpaceDN w:val="0"/>
        <w:adjustRightInd w:val="0"/>
        <w:ind w:left="360" w:hanging="360"/>
        <w:rPr>
          <w:rFonts w:eastAsiaTheme="minorEastAsia" w:cs="AGaramondPro-Regular"/>
          <w:noProof w:val="0"/>
          <w:lang w:eastAsia="ja-JP"/>
        </w:rPr>
      </w:pPr>
      <w:r w:rsidRPr="00C94EDD">
        <w:rPr>
          <w:rFonts w:eastAsiaTheme="minorEastAsia" w:cs="AGaramondPro-Regular"/>
          <w:noProof w:val="0"/>
          <w:lang w:eastAsia="ja-JP"/>
        </w:rPr>
        <w:t xml:space="preserve">• </w:t>
      </w:r>
      <w:r>
        <w:rPr>
          <w:rFonts w:eastAsiaTheme="minorEastAsia" w:cs="AGaramondPro-Regular"/>
          <w:noProof w:val="0"/>
          <w:lang w:eastAsia="ja-JP"/>
        </w:rPr>
        <w:tab/>
      </w:r>
      <w:r w:rsidRPr="00C94EDD">
        <w:rPr>
          <w:rFonts w:eastAsiaTheme="minorEastAsia" w:cs="AGaramondPro-Regular"/>
          <w:noProof w:val="0"/>
          <w:lang w:eastAsia="ja-JP"/>
        </w:rPr>
        <w:t>Be prepared to walk the learner through the steps if</w:t>
      </w:r>
      <w:r>
        <w:rPr>
          <w:rFonts w:eastAsiaTheme="minorEastAsia" w:cs="AGaramondPro-Regular"/>
          <w:noProof w:val="0"/>
          <w:lang w:eastAsia="ja-JP"/>
        </w:rPr>
        <w:t xml:space="preserve"> </w:t>
      </w:r>
      <w:r w:rsidRPr="00C94EDD">
        <w:rPr>
          <w:rFonts w:eastAsiaTheme="minorEastAsia" w:cs="AGaramondPro-Regular"/>
          <w:noProof w:val="0"/>
          <w:lang w:eastAsia="ja-JP"/>
        </w:rPr>
        <w:t>needed.</w:t>
      </w:r>
    </w:p>
    <w:p w14:paraId="41D565A8" w14:textId="7C1F4930" w:rsidR="00C94EDD" w:rsidRDefault="00C94EDD" w:rsidP="00C94EDD">
      <w:pPr>
        <w:autoSpaceDE w:val="0"/>
        <w:autoSpaceDN w:val="0"/>
        <w:adjustRightInd w:val="0"/>
        <w:ind w:left="360" w:hanging="360"/>
        <w:rPr>
          <w:rFonts w:eastAsiaTheme="minorEastAsia" w:cs="AGaramondPro-Regular"/>
          <w:noProof w:val="0"/>
          <w:lang w:eastAsia="ja-JP"/>
        </w:rPr>
      </w:pPr>
      <w:r w:rsidRPr="00C94EDD">
        <w:rPr>
          <w:rFonts w:eastAsiaTheme="minorEastAsia" w:cs="AGaramondPro-Regular"/>
          <w:noProof w:val="0"/>
          <w:lang w:eastAsia="ja-JP"/>
        </w:rPr>
        <w:t xml:space="preserve">• </w:t>
      </w:r>
      <w:r>
        <w:rPr>
          <w:rFonts w:eastAsiaTheme="minorEastAsia" w:cs="AGaramondPro-Regular"/>
          <w:noProof w:val="0"/>
          <w:lang w:eastAsia="ja-JP"/>
        </w:rPr>
        <w:tab/>
      </w:r>
      <w:r w:rsidRPr="00C94EDD">
        <w:rPr>
          <w:rFonts w:eastAsiaTheme="minorEastAsia" w:cs="AGaramondPro-Regular"/>
          <w:noProof w:val="0"/>
          <w:lang w:eastAsia="ja-JP"/>
        </w:rPr>
        <w:t>After your initial meeting with the learner, revisit this</w:t>
      </w:r>
      <w:r>
        <w:rPr>
          <w:rFonts w:eastAsiaTheme="minorEastAsia" w:cs="AGaramondPro-Regular"/>
          <w:noProof w:val="0"/>
          <w:lang w:eastAsia="ja-JP"/>
        </w:rPr>
        <w:t xml:space="preserve"> </w:t>
      </w:r>
      <w:r w:rsidRPr="00C94EDD">
        <w:rPr>
          <w:rFonts w:eastAsiaTheme="minorEastAsia" w:cs="AGaramondPro-Regular"/>
          <w:noProof w:val="0"/>
          <w:lang w:eastAsia="ja-JP"/>
        </w:rPr>
        <w:t>checklist with them on a regular basis (e.g. quarterly) to</w:t>
      </w:r>
      <w:r>
        <w:rPr>
          <w:rFonts w:eastAsiaTheme="minorEastAsia" w:cs="AGaramondPro-Regular"/>
          <w:noProof w:val="0"/>
          <w:lang w:eastAsia="ja-JP"/>
        </w:rPr>
        <w:t xml:space="preserve"> </w:t>
      </w:r>
      <w:r w:rsidRPr="00C94EDD">
        <w:rPr>
          <w:rFonts w:eastAsiaTheme="minorEastAsia" w:cs="AGaramondPro-Regular"/>
          <w:noProof w:val="0"/>
          <w:lang w:eastAsia="ja-JP"/>
        </w:rPr>
        <w:t>explore and support their progress.</w:t>
      </w:r>
    </w:p>
    <w:p w14:paraId="74F8193B" w14:textId="77777777" w:rsidR="00C94EDD" w:rsidRPr="00C94EDD" w:rsidRDefault="00C94EDD" w:rsidP="00C94EDD">
      <w:pPr>
        <w:autoSpaceDE w:val="0"/>
        <w:autoSpaceDN w:val="0"/>
        <w:adjustRightInd w:val="0"/>
        <w:ind w:left="360" w:hanging="360"/>
        <w:rPr>
          <w:rFonts w:eastAsiaTheme="minorEastAsia" w:cs="AGaramondPro-Regular"/>
          <w:noProof w:val="0"/>
          <w:lang w:eastAsia="ja-JP"/>
        </w:rPr>
      </w:pPr>
    </w:p>
    <w:p w14:paraId="33F9F7F1" w14:textId="55ACB880" w:rsidR="00C94EDD" w:rsidRP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Questions to prepare a learner for discussion at a research</w:t>
      </w:r>
      <w:r>
        <w:rPr>
          <w:rFonts w:eastAsiaTheme="minorEastAsia" w:cs="AGaramondPro-Bold"/>
          <w:b/>
          <w:bCs/>
          <w:noProof w:val="0"/>
          <w:lang w:eastAsia="ja-JP"/>
        </w:rPr>
        <w:t xml:space="preserve"> </w:t>
      </w:r>
      <w:r w:rsidRPr="00C94EDD">
        <w:rPr>
          <w:rFonts w:eastAsiaTheme="minorEastAsia" w:cs="AGaramondPro-Bold"/>
          <w:b/>
          <w:bCs/>
          <w:noProof w:val="0"/>
          <w:lang w:eastAsia="ja-JP"/>
        </w:rPr>
        <w:t>meeting</w:t>
      </w:r>
    </w:p>
    <w:p w14:paraId="0BFC7606" w14:textId="5747C074" w:rsidR="00C94EDD" w:rsidRPr="00C94EDD" w:rsidRDefault="00C94EDD" w:rsidP="00C94EDD">
      <w:pPr>
        <w:autoSpaceDE w:val="0"/>
        <w:autoSpaceDN w:val="0"/>
        <w:adjustRightInd w:val="0"/>
        <w:ind w:left="360" w:hanging="360"/>
        <w:rPr>
          <w:rFonts w:eastAsiaTheme="minorEastAsia" w:cs="AGaramondPro-Regular"/>
          <w:noProof w:val="0"/>
          <w:lang w:eastAsia="ja-JP"/>
        </w:rPr>
      </w:pPr>
      <w:r w:rsidRPr="00C94EDD">
        <w:rPr>
          <w:rFonts w:eastAsiaTheme="minorEastAsia" w:cs="AGaramondPro-Regular"/>
          <w:noProof w:val="0"/>
          <w:lang w:eastAsia="ja-JP"/>
        </w:rPr>
        <w:t xml:space="preserve">1. </w:t>
      </w:r>
      <w:r>
        <w:rPr>
          <w:rFonts w:eastAsiaTheme="minorEastAsia" w:cs="AGaramondPro-Regular"/>
          <w:noProof w:val="0"/>
          <w:lang w:eastAsia="ja-JP"/>
        </w:rPr>
        <w:tab/>
      </w:r>
      <w:r w:rsidRPr="00C94EDD">
        <w:rPr>
          <w:rFonts w:eastAsiaTheme="minorEastAsia" w:cs="AGaramondPro-Regular"/>
          <w:noProof w:val="0"/>
          <w:lang w:eastAsia="ja-JP"/>
        </w:rPr>
        <w:t>Has a timeline been developed for the research study that</w:t>
      </w:r>
      <w:r>
        <w:rPr>
          <w:rFonts w:eastAsiaTheme="minorEastAsia" w:cs="AGaramondPro-Regular"/>
          <w:noProof w:val="0"/>
          <w:lang w:eastAsia="ja-JP"/>
        </w:rPr>
        <w:t xml:space="preserve"> </w:t>
      </w:r>
      <w:r w:rsidRPr="00C94EDD">
        <w:rPr>
          <w:rFonts w:eastAsiaTheme="minorEastAsia" w:cs="AGaramondPro-Regular"/>
          <w:noProof w:val="0"/>
          <w:lang w:eastAsia="ja-JP"/>
        </w:rPr>
        <w:t>includes additional time (at least 25%) for inevitable delays?</w:t>
      </w:r>
      <w:r>
        <w:rPr>
          <w:rFonts w:eastAsiaTheme="minorEastAsia" w:cs="AGaramondPro-Regular"/>
          <w:noProof w:val="0"/>
          <w:lang w:eastAsia="ja-JP"/>
        </w:rPr>
        <w:t xml:space="preserve"> </w:t>
      </w:r>
      <w:r w:rsidRPr="00C94EDD">
        <w:rPr>
          <w:rFonts w:eastAsiaTheme="minorEastAsia" w:cs="AGaramondPro-Regular"/>
          <w:noProof w:val="0"/>
          <w:lang w:eastAsia="ja-JP"/>
        </w:rPr>
        <w:t>(refer to teaching tool T8)</w:t>
      </w:r>
    </w:p>
    <w:p w14:paraId="71FAB9ED" w14:textId="355E3751" w:rsidR="00C94EDD" w:rsidRPr="00C94EDD" w:rsidRDefault="00C94EDD" w:rsidP="00C94EDD">
      <w:pPr>
        <w:autoSpaceDE w:val="0"/>
        <w:autoSpaceDN w:val="0"/>
        <w:adjustRightInd w:val="0"/>
        <w:ind w:left="360" w:hanging="360"/>
        <w:rPr>
          <w:rFonts w:eastAsiaTheme="minorEastAsia" w:cs="AGaramondPro-Regular"/>
          <w:noProof w:val="0"/>
          <w:lang w:eastAsia="ja-JP"/>
        </w:rPr>
      </w:pPr>
      <w:r w:rsidRPr="00C94EDD">
        <w:rPr>
          <w:rFonts w:eastAsiaTheme="minorEastAsia" w:cs="AGaramondPro-Regular"/>
          <w:noProof w:val="0"/>
          <w:lang w:eastAsia="ja-JP"/>
        </w:rPr>
        <w:t>2.</w:t>
      </w:r>
      <w:r>
        <w:rPr>
          <w:rFonts w:eastAsiaTheme="minorEastAsia" w:cs="AGaramondPro-Regular"/>
          <w:noProof w:val="0"/>
          <w:lang w:eastAsia="ja-JP"/>
        </w:rPr>
        <w:tab/>
      </w:r>
      <w:r w:rsidRPr="00C94EDD">
        <w:rPr>
          <w:rFonts w:eastAsiaTheme="minorEastAsia" w:cs="AGaramondPro-Regular"/>
          <w:noProof w:val="0"/>
          <w:lang w:eastAsia="ja-JP"/>
        </w:rPr>
        <w:t>What strategies have been implemented to deal with</w:t>
      </w:r>
      <w:r>
        <w:rPr>
          <w:rFonts w:eastAsiaTheme="minorEastAsia" w:cs="AGaramondPro-Regular"/>
          <w:noProof w:val="0"/>
          <w:lang w:eastAsia="ja-JP"/>
        </w:rPr>
        <w:t xml:space="preserve"> </w:t>
      </w:r>
      <w:r w:rsidRPr="00C94EDD">
        <w:rPr>
          <w:rFonts w:eastAsiaTheme="minorEastAsia" w:cs="AGaramondPro-Regular"/>
          <w:noProof w:val="0"/>
          <w:lang w:eastAsia="ja-JP"/>
        </w:rPr>
        <w:t>unexpected challenges, suggestions for useful research</w:t>
      </w:r>
      <w:r>
        <w:rPr>
          <w:rFonts w:eastAsiaTheme="minorEastAsia" w:cs="AGaramondPro-Regular"/>
          <w:noProof w:val="0"/>
          <w:lang w:eastAsia="ja-JP"/>
        </w:rPr>
        <w:t xml:space="preserve"> </w:t>
      </w:r>
      <w:r w:rsidRPr="00C94EDD">
        <w:rPr>
          <w:rFonts w:eastAsiaTheme="minorEastAsia" w:cs="AGaramondPro-Regular"/>
          <w:noProof w:val="0"/>
          <w:lang w:eastAsia="ja-JP"/>
        </w:rPr>
        <w:t>resources at your institution, and time-management?</w:t>
      </w:r>
    </w:p>
    <w:p w14:paraId="67EE9390" w14:textId="272A9BEE" w:rsidR="00C42835" w:rsidRPr="00C94EDD" w:rsidRDefault="00C94EDD" w:rsidP="00C94EDD">
      <w:pPr>
        <w:autoSpaceDE w:val="0"/>
        <w:autoSpaceDN w:val="0"/>
        <w:adjustRightInd w:val="0"/>
        <w:ind w:left="360" w:hanging="360"/>
      </w:pPr>
      <w:r w:rsidRPr="00C94EDD">
        <w:rPr>
          <w:rFonts w:eastAsiaTheme="minorEastAsia" w:cs="AGaramondPro-Regular"/>
          <w:noProof w:val="0"/>
          <w:lang w:eastAsia="ja-JP"/>
        </w:rPr>
        <w:t>3.</w:t>
      </w:r>
      <w:r>
        <w:rPr>
          <w:rFonts w:eastAsiaTheme="minorEastAsia" w:cs="AGaramondPro-Regular"/>
          <w:noProof w:val="0"/>
          <w:lang w:eastAsia="ja-JP"/>
        </w:rPr>
        <w:tab/>
      </w:r>
      <w:r w:rsidRPr="00C94EDD">
        <w:rPr>
          <w:rFonts w:eastAsiaTheme="minorEastAsia" w:cs="AGaramondPro-Regular"/>
          <w:noProof w:val="0"/>
          <w:lang w:eastAsia="ja-JP"/>
        </w:rPr>
        <w:t>Has the Program Director and Research Director and to</w:t>
      </w:r>
      <w:r>
        <w:rPr>
          <w:rFonts w:eastAsiaTheme="minorEastAsia" w:cs="AGaramondPro-Regular"/>
          <w:noProof w:val="0"/>
          <w:lang w:eastAsia="ja-JP"/>
        </w:rPr>
        <w:t xml:space="preserve"> </w:t>
      </w:r>
      <w:r w:rsidRPr="00C94EDD">
        <w:rPr>
          <w:rFonts w:eastAsiaTheme="minorEastAsia" w:cs="AGaramondPro-Regular"/>
          <w:noProof w:val="0"/>
          <w:lang w:eastAsia="ja-JP"/>
        </w:rPr>
        <w:t>research personnel in your department been consulted to</w:t>
      </w:r>
      <w:r>
        <w:rPr>
          <w:rFonts w:eastAsiaTheme="minorEastAsia" w:cs="AGaramondPro-Regular"/>
          <w:noProof w:val="0"/>
          <w:lang w:eastAsia="ja-JP"/>
        </w:rPr>
        <w:t xml:space="preserve"> </w:t>
      </w:r>
      <w:r w:rsidRPr="00C94EDD">
        <w:rPr>
          <w:rFonts w:eastAsiaTheme="minorEastAsia" w:cs="AGaramondPro-Regular"/>
          <w:noProof w:val="0"/>
          <w:lang w:eastAsia="ja-JP"/>
        </w:rPr>
        <w:t>learn more about the available resources to help you with</w:t>
      </w:r>
      <w:r>
        <w:rPr>
          <w:rFonts w:eastAsiaTheme="minorEastAsia" w:cs="AGaramondPro-Regular"/>
          <w:noProof w:val="0"/>
          <w:lang w:eastAsia="ja-JP"/>
        </w:rPr>
        <w:t xml:space="preserve"> </w:t>
      </w:r>
      <w:r w:rsidRPr="00C94EDD">
        <w:rPr>
          <w:rFonts w:eastAsiaTheme="minorEastAsia" w:cs="AGaramondPro-Regular"/>
          <w:noProof w:val="0"/>
          <w:lang w:eastAsia="ja-JP"/>
        </w:rPr>
        <w:t>your research project at your institution?</w:t>
      </w:r>
    </w:p>
    <w:p w14:paraId="07DE7CEE" w14:textId="77777777" w:rsidR="00A93C62" w:rsidRPr="00C94EDD" w:rsidRDefault="00A93C62" w:rsidP="00C94EDD">
      <w:pPr>
        <w:pStyle w:val="ListParagraph"/>
        <w:ind w:left="360" w:hanging="360"/>
      </w:pPr>
    </w:p>
    <w:p w14:paraId="42AEC28B" w14:textId="77777777" w:rsidR="00C94EDD" w:rsidRP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Summary checklist for review at a research meeting</w:t>
      </w:r>
    </w:p>
    <w:p w14:paraId="456A1501" w14:textId="006C943A"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Pre-study</w:t>
      </w:r>
    </w:p>
    <w:p w14:paraId="11B49E49" w14:textId="607F137D"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Develop protocol</w:t>
      </w:r>
    </w:p>
    <w:p w14:paraId="5928FE9B" w14:textId="03114C14"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Pr>
          <w:rFonts w:eastAsiaTheme="minorEastAsia" w:cs="Wingdings"/>
          <w:noProof w:val="0"/>
          <w:lang w:eastAsia="ja-JP"/>
        </w:rPr>
        <w:tab/>
      </w:r>
      <w:r>
        <w:rPr>
          <w:rFonts w:eastAsiaTheme="minorEastAsia" w:cs="Wingdings"/>
          <w:noProof w:val="0"/>
          <w:lang w:eastAsia="ja-JP"/>
        </w:rPr>
        <w:tab/>
      </w:r>
      <w:r w:rsidR="00C94EDD" w:rsidRPr="00C94EDD">
        <w:rPr>
          <w:rFonts w:eastAsiaTheme="minorEastAsia" w:cs="AGaramondPro-Regular"/>
          <w:noProof w:val="0"/>
          <w:lang w:eastAsia="ja-JP"/>
        </w:rPr>
        <w:t>Consult with statistician (if applicable)</w:t>
      </w:r>
    </w:p>
    <w:p w14:paraId="19E0C9B6" w14:textId="7353E1E2" w:rsidR="00C94EDD" w:rsidRPr="00C94EDD" w:rsidRDefault="00D72911" w:rsidP="00D72911">
      <w:pPr>
        <w:autoSpaceDE w:val="0"/>
        <w:autoSpaceDN w:val="0"/>
        <w:adjustRightInd w:val="0"/>
        <w:ind w:left="1440" w:hanging="1080"/>
        <w:rPr>
          <w:rFonts w:eastAsiaTheme="minorEastAsia" w:cs="AGaramondPro-Regular"/>
          <w:noProof w:val="0"/>
          <w:lang w:eastAsia="ja-JP"/>
        </w:rPr>
      </w:pPr>
      <w:r>
        <w:rPr>
          <w:rFonts w:cs="Verdana"/>
        </w:rPr>
        <w:t></w:t>
      </w:r>
      <w:r>
        <w:rPr>
          <w:rFonts w:cs="Verdana"/>
        </w:rPr>
        <w:t xml:space="preserve"> </w:t>
      </w:r>
      <w:r>
        <w:rPr>
          <w:rFonts w:cs="Verdana"/>
        </w:rPr>
        <w:tab/>
      </w:r>
      <w:r w:rsidR="00C94EDD" w:rsidRPr="00C94EDD">
        <w:rPr>
          <w:rFonts w:eastAsiaTheme="minorEastAsia" w:cs="AGaramondPro-Regular"/>
          <w:noProof w:val="0"/>
          <w:lang w:eastAsia="ja-JP"/>
        </w:rPr>
        <w:t>Develop study procedures (i.e. data collection form,</w:t>
      </w:r>
      <w:r w:rsidR="00C94EDD">
        <w:rPr>
          <w:rFonts w:eastAsiaTheme="minorEastAsia" w:cs="AGaramondPro-Regular"/>
          <w:noProof w:val="0"/>
          <w:lang w:eastAsia="ja-JP"/>
        </w:rPr>
        <w:t xml:space="preserve"> </w:t>
      </w:r>
      <w:r w:rsidR="00C94EDD" w:rsidRPr="00C94EDD">
        <w:rPr>
          <w:rFonts w:eastAsiaTheme="minorEastAsia" w:cs="AGaramondPro-Regular"/>
          <w:noProof w:val="0"/>
          <w:lang w:eastAsia="ja-JP"/>
        </w:rPr>
        <w:t>mechanisms for tracking progress, etc.)</w:t>
      </w:r>
    </w:p>
    <w:p w14:paraId="5FA706C2" w14:textId="49A04F1E"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Identify potential sources of funds</w:t>
      </w:r>
    </w:p>
    <w:p w14:paraId="25BB30CC" w14:textId="2608000E"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Develop study timetable (plan for delays)</w:t>
      </w:r>
    </w:p>
    <w:p w14:paraId="194BC04D" w14:textId="1BF6CE83"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Ethics submission and approval</w:t>
      </w:r>
    </w:p>
    <w:p w14:paraId="0A1D1AAD" w14:textId="584E7808" w:rsidR="00C94EDD" w:rsidRPr="00C94EDD" w:rsidRDefault="00C94EDD" w:rsidP="00876966">
      <w:pPr>
        <w:autoSpaceDE w:val="0"/>
        <w:autoSpaceDN w:val="0"/>
        <w:adjustRightInd w:val="0"/>
        <w:ind w:left="720" w:hanging="360"/>
        <w:rPr>
          <w:rFonts w:eastAsiaTheme="minorEastAsia" w:cs="AGaramondPro-Regular"/>
          <w:noProof w:val="0"/>
          <w:lang w:eastAsia="ja-JP"/>
        </w:rPr>
      </w:pPr>
      <w:r w:rsidRPr="00C94EDD">
        <w:rPr>
          <w:rFonts w:eastAsiaTheme="minorEastAsia" w:cs="AGaramondPro-Regular"/>
          <w:noProof w:val="0"/>
          <w:lang w:eastAsia="ja-JP"/>
        </w:rPr>
        <w:t>Approval date</w:t>
      </w:r>
      <w:r>
        <w:rPr>
          <w:rFonts w:eastAsiaTheme="minorEastAsia" w:cs="AGaramondPro-Regular"/>
          <w:noProof w:val="0"/>
          <w:lang w:eastAsia="ja-JP"/>
        </w:rPr>
        <w:t xml:space="preserve"> ________________________</w:t>
      </w:r>
    </w:p>
    <w:p w14:paraId="19950404" w14:textId="665D3E9F"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C94EDD">
        <w:rPr>
          <w:rFonts w:eastAsiaTheme="minorEastAsia" w:cs="Wingdings"/>
          <w:noProof w:val="0"/>
          <w:lang w:eastAsia="ja-JP"/>
        </w:rPr>
        <w:tab/>
      </w:r>
      <w:r w:rsidR="00C94EDD" w:rsidRPr="00C94EDD">
        <w:rPr>
          <w:rFonts w:eastAsiaTheme="minorEastAsia" w:cs="AGaramondPro-Regular"/>
          <w:noProof w:val="0"/>
          <w:lang w:eastAsia="ja-JP"/>
        </w:rPr>
        <w:t>Determine roles and responsibilities of study team</w:t>
      </w:r>
    </w:p>
    <w:p w14:paraId="1A8EFC99" w14:textId="47751FDB" w:rsidR="00C94EDD" w:rsidRPr="00C94EDD" w:rsidRDefault="00D72911" w:rsidP="00D72911">
      <w:pPr>
        <w:autoSpaceDE w:val="0"/>
        <w:autoSpaceDN w:val="0"/>
        <w:adjustRightInd w:val="0"/>
        <w:ind w:left="1440" w:hanging="1080"/>
      </w:pPr>
      <w:r>
        <w:rPr>
          <w:rFonts w:cs="Verdana"/>
        </w:rPr>
        <w:t></w:t>
      </w:r>
      <w:r w:rsidR="00C94EDD">
        <w:rPr>
          <w:rFonts w:eastAsiaTheme="minorEastAsia" w:cs="Wingdings"/>
          <w:noProof w:val="0"/>
          <w:lang w:eastAsia="ja-JP"/>
        </w:rPr>
        <w:tab/>
      </w:r>
      <w:r>
        <w:rPr>
          <w:rFonts w:eastAsiaTheme="minorEastAsia" w:cs="Wingdings"/>
          <w:noProof w:val="0"/>
          <w:lang w:eastAsia="ja-JP"/>
        </w:rPr>
        <w:tab/>
      </w:r>
      <w:r w:rsidR="00C94EDD" w:rsidRPr="00C94EDD">
        <w:rPr>
          <w:rFonts w:eastAsiaTheme="minorEastAsia" w:cs="AGaramondPro-Regular"/>
          <w:noProof w:val="0"/>
          <w:lang w:eastAsia="ja-JP"/>
        </w:rPr>
        <w:t xml:space="preserve">Determine method(s) and timing of routine </w:t>
      </w:r>
      <w:proofErr w:type="spellStart"/>
      <w:r w:rsidR="00C94EDD" w:rsidRPr="00C94EDD">
        <w:rPr>
          <w:rFonts w:eastAsiaTheme="minorEastAsia" w:cs="AGaramondPro-Regular"/>
          <w:noProof w:val="0"/>
          <w:lang w:eastAsia="ja-JP"/>
        </w:rPr>
        <w:t>studyrelated</w:t>
      </w:r>
      <w:proofErr w:type="spellEnd"/>
      <w:r w:rsidR="00710657">
        <w:rPr>
          <w:rFonts w:eastAsiaTheme="minorEastAsia" w:cs="AGaramondPro-Regular"/>
          <w:noProof w:val="0"/>
          <w:lang w:eastAsia="ja-JP"/>
        </w:rPr>
        <w:t xml:space="preserve"> </w:t>
      </w:r>
      <w:r w:rsidR="00C94EDD" w:rsidRPr="00C94EDD">
        <w:rPr>
          <w:rFonts w:eastAsiaTheme="minorEastAsia" w:cs="AGaramondPro-Regular"/>
          <w:noProof w:val="0"/>
          <w:lang w:eastAsia="ja-JP"/>
        </w:rPr>
        <w:t>communications (e.g. bi-weekly updates)</w:t>
      </w:r>
    </w:p>
    <w:p w14:paraId="7A7D2D6E" w14:textId="77777777" w:rsidR="00C94EDD" w:rsidRPr="00C94EDD" w:rsidRDefault="00C94EDD" w:rsidP="00C94EDD">
      <w:pPr>
        <w:pStyle w:val="ListParagraph"/>
        <w:ind w:left="360" w:hanging="360"/>
      </w:pPr>
    </w:p>
    <w:p w14:paraId="311EB2D1" w14:textId="77777777" w:rsid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Start-up</w:t>
      </w:r>
    </w:p>
    <w:p w14:paraId="558AECEC" w14:textId="77777777" w:rsidR="00876966" w:rsidRPr="006C4995" w:rsidRDefault="00876966" w:rsidP="00C94EDD">
      <w:pPr>
        <w:autoSpaceDE w:val="0"/>
        <w:autoSpaceDN w:val="0"/>
        <w:adjustRightInd w:val="0"/>
        <w:ind w:left="360" w:hanging="360"/>
        <w:rPr>
          <w:rFonts w:eastAsiaTheme="minorEastAsia" w:cs="AGaramondPro-Bold"/>
          <w:b/>
          <w:bCs/>
          <w:noProof w:val="0"/>
          <w:sz w:val="18"/>
          <w:szCs w:val="18"/>
          <w:lang w:eastAsia="ja-JP"/>
        </w:rPr>
      </w:pPr>
    </w:p>
    <w:p w14:paraId="01BECF06" w14:textId="740D8652"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Hire and train study staff (if applicable)</w:t>
      </w:r>
    </w:p>
    <w:p w14:paraId="1018DD84" w14:textId="6B53A626"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sidR="00710657">
        <w:rPr>
          <w:rFonts w:eastAsiaTheme="minorEastAsia" w:cs="Wingdings"/>
          <w:noProof w:val="0"/>
          <w:lang w:eastAsia="ja-JP"/>
        </w:rPr>
        <w:tab/>
      </w:r>
      <w:r>
        <w:rPr>
          <w:rFonts w:eastAsiaTheme="minorEastAsia" w:cs="Wingdings"/>
          <w:noProof w:val="0"/>
          <w:lang w:eastAsia="ja-JP"/>
        </w:rPr>
        <w:tab/>
      </w:r>
      <w:r w:rsidR="00C94EDD" w:rsidRPr="00C94EDD">
        <w:rPr>
          <w:rFonts w:eastAsiaTheme="minorEastAsia" w:cs="AGaramondPro-Regular"/>
          <w:noProof w:val="0"/>
          <w:lang w:eastAsia="ja-JP"/>
        </w:rPr>
        <w:t>Establish research account (if applicable)</w:t>
      </w:r>
    </w:p>
    <w:p w14:paraId="24F6DD9C" w14:textId="0B837AB6" w:rsidR="00C94EDD" w:rsidRPr="00C94EDD" w:rsidRDefault="00C94EDD" w:rsidP="00876966">
      <w:pPr>
        <w:autoSpaceDE w:val="0"/>
        <w:autoSpaceDN w:val="0"/>
        <w:adjustRightInd w:val="0"/>
        <w:ind w:left="720" w:hanging="360"/>
        <w:rPr>
          <w:rFonts w:eastAsiaTheme="minorEastAsia" w:cs="AGaramondPro-Regular"/>
          <w:noProof w:val="0"/>
          <w:lang w:eastAsia="ja-JP"/>
        </w:rPr>
      </w:pPr>
      <w:r w:rsidRPr="00C94EDD">
        <w:rPr>
          <w:rFonts w:eastAsiaTheme="minorEastAsia" w:cs="AGaramondPro-Regular"/>
          <w:noProof w:val="0"/>
          <w:lang w:eastAsia="ja-JP"/>
        </w:rPr>
        <w:t>Account number</w:t>
      </w:r>
      <w:r w:rsidR="00710657">
        <w:rPr>
          <w:rFonts w:eastAsiaTheme="minorEastAsia" w:cs="AGaramondPro-Regular"/>
          <w:noProof w:val="0"/>
          <w:lang w:eastAsia="ja-JP"/>
        </w:rPr>
        <w:t xml:space="preserve"> ______________________</w:t>
      </w:r>
    </w:p>
    <w:p w14:paraId="2DA06D2F" w14:textId="6150DD66" w:rsidR="00C94EDD" w:rsidRPr="00C94EDD" w:rsidRDefault="00D72911" w:rsidP="00876966">
      <w:pPr>
        <w:autoSpaceDE w:val="0"/>
        <w:autoSpaceDN w:val="0"/>
        <w:adjustRightInd w:val="0"/>
        <w:ind w:left="720" w:hanging="360"/>
        <w:rPr>
          <w:rFonts w:eastAsiaTheme="minorEastAsia" w:cs="AGaramondPro-Regular"/>
          <w:noProof w:val="0"/>
          <w:lang w:eastAsia="ja-JP"/>
        </w:rPr>
      </w:pPr>
      <w:r>
        <w:rPr>
          <w:rFonts w:cs="Verdana"/>
        </w:rPr>
        <w:t></w:t>
      </w:r>
      <w:r>
        <w:rPr>
          <w:rFonts w:cs="Verdana"/>
        </w:rPr>
        <w:tab/>
      </w:r>
      <w:r>
        <w:rPr>
          <w:rFonts w:cs="Verdana"/>
        </w:rPr>
        <w:tab/>
      </w:r>
      <w:r w:rsidR="00C94EDD" w:rsidRPr="00C94EDD">
        <w:rPr>
          <w:rFonts w:eastAsiaTheme="minorEastAsia" w:cs="AGaramondPro-Regular"/>
          <w:noProof w:val="0"/>
          <w:lang w:eastAsia="ja-JP"/>
        </w:rPr>
        <w:t>Develop and initiate monitoring</w:t>
      </w:r>
    </w:p>
    <w:p w14:paraId="4E0751D0" w14:textId="77777777" w:rsidR="00710657" w:rsidRDefault="00710657" w:rsidP="00C94EDD">
      <w:pPr>
        <w:autoSpaceDE w:val="0"/>
        <w:autoSpaceDN w:val="0"/>
        <w:adjustRightInd w:val="0"/>
        <w:ind w:left="360" w:hanging="360"/>
        <w:rPr>
          <w:rFonts w:eastAsiaTheme="minorEastAsia" w:cs="AGaramondPro-Bold"/>
          <w:b/>
          <w:bCs/>
          <w:noProof w:val="0"/>
          <w:lang w:eastAsia="ja-JP"/>
        </w:rPr>
      </w:pPr>
    </w:p>
    <w:p w14:paraId="7E8970CC" w14:textId="77777777" w:rsid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Ongoing</w:t>
      </w:r>
    </w:p>
    <w:p w14:paraId="4EFCDBD9" w14:textId="77777777" w:rsidR="00876966" w:rsidRPr="00C94EDD" w:rsidRDefault="00876966" w:rsidP="00C94EDD">
      <w:pPr>
        <w:autoSpaceDE w:val="0"/>
        <w:autoSpaceDN w:val="0"/>
        <w:adjustRightInd w:val="0"/>
        <w:ind w:left="360" w:hanging="360"/>
        <w:rPr>
          <w:rFonts w:eastAsiaTheme="minorEastAsia" w:cs="AGaramondPro-Bold"/>
          <w:b/>
          <w:bCs/>
          <w:noProof w:val="0"/>
          <w:lang w:eastAsia="ja-JP"/>
        </w:rPr>
      </w:pPr>
    </w:p>
    <w:p w14:paraId="79B9424F" w14:textId="77777777" w:rsidR="00C94EDD" w:rsidRPr="00C94EDD" w:rsidRDefault="00C94EDD" w:rsidP="00876966">
      <w:pPr>
        <w:autoSpaceDE w:val="0"/>
        <w:autoSpaceDN w:val="0"/>
        <w:adjustRightInd w:val="0"/>
        <w:ind w:left="720" w:hanging="360"/>
        <w:rPr>
          <w:rFonts w:eastAsiaTheme="minorEastAsia" w:cs="AGaramondPro-BoldItalic"/>
          <w:b/>
          <w:bCs/>
          <w:i/>
          <w:iCs/>
          <w:noProof w:val="0"/>
          <w:lang w:eastAsia="ja-JP"/>
        </w:rPr>
      </w:pPr>
      <w:r w:rsidRPr="00C94EDD">
        <w:rPr>
          <w:rFonts w:eastAsiaTheme="minorEastAsia" w:cs="AGaramondPro-BoldItalic"/>
          <w:b/>
          <w:bCs/>
          <w:i/>
          <w:iCs/>
          <w:noProof w:val="0"/>
          <w:lang w:eastAsia="ja-JP"/>
        </w:rPr>
        <w:t>Routinely monitor:</w:t>
      </w:r>
    </w:p>
    <w:p w14:paraId="37F18DA2" w14:textId="2307BC1B"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Recruitment of study participants/response rate for</w:t>
      </w:r>
      <w:r w:rsidR="00CB5079">
        <w:rPr>
          <w:rFonts w:eastAsiaTheme="minorEastAsia" w:cs="AGaramondPro-Regular"/>
          <w:noProof w:val="0"/>
          <w:lang w:eastAsia="ja-JP"/>
        </w:rPr>
        <w:t xml:space="preserve"> </w:t>
      </w:r>
      <w:r w:rsidR="00C94EDD" w:rsidRPr="00C94EDD">
        <w:rPr>
          <w:rFonts w:eastAsiaTheme="minorEastAsia" w:cs="AGaramondPro-Regular"/>
          <w:noProof w:val="0"/>
          <w:lang w:eastAsia="ja-JP"/>
        </w:rPr>
        <w:t>surveys</w:t>
      </w:r>
    </w:p>
    <w:p w14:paraId="48D350EC" w14:textId="7AC80B6E"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Adherence to protocol</w:t>
      </w:r>
    </w:p>
    <w:p w14:paraId="6DD45C1A" w14:textId="676B80EE"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Data quality</w:t>
      </w:r>
    </w:p>
    <w:p w14:paraId="17629C56" w14:textId="36428967" w:rsidR="00C94EDD" w:rsidRPr="00C94EDD" w:rsidRDefault="00AC0D80" w:rsidP="00AC0D80">
      <w:pPr>
        <w:autoSpaceDE w:val="0"/>
        <w:autoSpaceDN w:val="0"/>
        <w:adjustRightInd w:val="0"/>
        <w:ind w:left="1440" w:hanging="108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Consistency of clinical and laboratory procedures</w:t>
      </w:r>
      <w:r w:rsidR="00CB5079">
        <w:rPr>
          <w:rFonts w:eastAsiaTheme="minorEastAsia" w:cs="AGaramondPro-Regular"/>
          <w:noProof w:val="0"/>
          <w:lang w:eastAsia="ja-JP"/>
        </w:rPr>
        <w:t xml:space="preserve"> </w:t>
      </w:r>
      <w:r w:rsidR="00C94EDD" w:rsidRPr="00C94EDD">
        <w:rPr>
          <w:rFonts w:eastAsiaTheme="minorEastAsia" w:cs="AGaramondPro-Regular"/>
          <w:noProof w:val="0"/>
          <w:lang w:eastAsia="ja-JP"/>
        </w:rPr>
        <w:t>and/or assessments by multiple assessors</w:t>
      </w:r>
    </w:p>
    <w:p w14:paraId="3D145108" w14:textId="4D119308"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proofErr w:type="spellStart"/>
      <w:r w:rsidR="00C94EDD" w:rsidRPr="00C94EDD">
        <w:rPr>
          <w:rFonts w:eastAsiaTheme="minorEastAsia" w:cs="AGaramondPro-Regular"/>
          <w:noProof w:val="0"/>
          <w:lang w:eastAsia="ja-JP"/>
        </w:rPr>
        <w:t>Confi</w:t>
      </w:r>
      <w:proofErr w:type="spellEnd"/>
      <w:r w:rsidR="00C94EDD" w:rsidRPr="00C94EDD">
        <w:rPr>
          <w:rFonts w:eastAsiaTheme="minorEastAsia" w:cs="AGaramondPro-Regular"/>
          <w:noProof w:val="0"/>
          <w:lang w:eastAsia="ja-JP"/>
        </w:rPr>
        <w:t xml:space="preserve"> </w:t>
      </w:r>
      <w:proofErr w:type="spellStart"/>
      <w:r w:rsidR="00C94EDD" w:rsidRPr="00C94EDD">
        <w:rPr>
          <w:rFonts w:eastAsiaTheme="minorEastAsia" w:cs="AGaramondPro-Regular"/>
          <w:noProof w:val="0"/>
          <w:lang w:eastAsia="ja-JP"/>
        </w:rPr>
        <w:t>dentiality</w:t>
      </w:r>
      <w:proofErr w:type="spellEnd"/>
    </w:p>
    <w:p w14:paraId="4F7565D0" w14:textId="319DF2AF"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Study budget</w:t>
      </w:r>
    </w:p>
    <w:p w14:paraId="65CFC875" w14:textId="1373FB3E" w:rsid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Other</w:t>
      </w:r>
    </w:p>
    <w:p w14:paraId="063E322D" w14:textId="77777777" w:rsidR="00710657" w:rsidRPr="00C94EDD" w:rsidRDefault="00710657" w:rsidP="00876966">
      <w:pPr>
        <w:autoSpaceDE w:val="0"/>
        <w:autoSpaceDN w:val="0"/>
        <w:adjustRightInd w:val="0"/>
        <w:ind w:left="720" w:hanging="360"/>
        <w:rPr>
          <w:rFonts w:eastAsiaTheme="minorEastAsia" w:cs="AGaramondPro-Regular"/>
          <w:noProof w:val="0"/>
          <w:lang w:eastAsia="ja-JP"/>
        </w:rPr>
      </w:pPr>
    </w:p>
    <w:p w14:paraId="6F4A1FEB" w14:textId="77777777" w:rsidR="00C94EDD" w:rsidRPr="00C94EDD" w:rsidRDefault="00C94EDD" w:rsidP="00876966">
      <w:pPr>
        <w:autoSpaceDE w:val="0"/>
        <w:autoSpaceDN w:val="0"/>
        <w:adjustRightInd w:val="0"/>
        <w:ind w:left="720" w:hanging="360"/>
        <w:rPr>
          <w:rFonts w:eastAsiaTheme="minorEastAsia" w:cs="AGaramondPro-BoldItalic"/>
          <w:b/>
          <w:bCs/>
          <w:i/>
          <w:iCs/>
          <w:noProof w:val="0"/>
          <w:lang w:eastAsia="ja-JP"/>
        </w:rPr>
      </w:pPr>
      <w:r w:rsidRPr="00C94EDD">
        <w:rPr>
          <w:rFonts w:eastAsiaTheme="minorEastAsia" w:cs="AGaramondPro-BoldItalic"/>
          <w:b/>
          <w:bCs/>
          <w:i/>
          <w:iCs/>
          <w:noProof w:val="0"/>
          <w:lang w:eastAsia="ja-JP"/>
        </w:rPr>
        <w:t>Maintain relevant correspondence with Research Ethics</w:t>
      </w:r>
    </w:p>
    <w:p w14:paraId="09B77E66" w14:textId="77777777" w:rsidR="00C94EDD" w:rsidRPr="00C94EDD" w:rsidRDefault="00C94EDD" w:rsidP="00876966">
      <w:pPr>
        <w:autoSpaceDE w:val="0"/>
        <w:autoSpaceDN w:val="0"/>
        <w:adjustRightInd w:val="0"/>
        <w:ind w:left="720" w:hanging="360"/>
        <w:rPr>
          <w:rFonts w:eastAsiaTheme="minorEastAsia" w:cs="AGaramondPro-BoldItalic"/>
          <w:b/>
          <w:bCs/>
          <w:i/>
          <w:iCs/>
          <w:noProof w:val="0"/>
          <w:lang w:eastAsia="ja-JP"/>
        </w:rPr>
      </w:pPr>
      <w:r w:rsidRPr="00C94EDD">
        <w:rPr>
          <w:rFonts w:eastAsiaTheme="minorEastAsia" w:cs="AGaramondPro-BoldItalic"/>
          <w:b/>
          <w:bCs/>
          <w:i/>
          <w:iCs/>
          <w:noProof w:val="0"/>
          <w:lang w:eastAsia="ja-JP"/>
        </w:rPr>
        <w:t>Board regarding:</w:t>
      </w:r>
    </w:p>
    <w:p w14:paraId="5F78C47A" w14:textId="637A40EE"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Request for annual approval</w:t>
      </w:r>
    </w:p>
    <w:p w14:paraId="371669B7" w14:textId="6419C845"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Amendments to protocol and/or consent forms</w:t>
      </w:r>
    </w:p>
    <w:p w14:paraId="71E272CF" w14:textId="4C24E8CA"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Reports of serious adverse events</w:t>
      </w:r>
    </w:p>
    <w:p w14:paraId="175B6D88" w14:textId="3F037289" w:rsid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Study closure</w:t>
      </w:r>
    </w:p>
    <w:p w14:paraId="250D3990" w14:textId="77777777" w:rsidR="00710657" w:rsidRPr="00C94EDD" w:rsidRDefault="00710657" w:rsidP="00876966">
      <w:pPr>
        <w:autoSpaceDE w:val="0"/>
        <w:autoSpaceDN w:val="0"/>
        <w:adjustRightInd w:val="0"/>
        <w:ind w:left="720" w:hanging="360"/>
        <w:rPr>
          <w:rFonts w:eastAsiaTheme="minorEastAsia" w:cs="AGaramondPro-Regular"/>
          <w:noProof w:val="0"/>
          <w:lang w:eastAsia="ja-JP"/>
        </w:rPr>
      </w:pPr>
    </w:p>
    <w:p w14:paraId="2985B753" w14:textId="77777777" w:rsidR="00C94EDD" w:rsidRPr="00C94EDD" w:rsidRDefault="00C94EDD" w:rsidP="00876966">
      <w:pPr>
        <w:autoSpaceDE w:val="0"/>
        <w:autoSpaceDN w:val="0"/>
        <w:adjustRightInd w:val="0"/>
        <w:ind w:left="720" w:hanging="360"/>
        <w:rPr>
          <w:rFonts w:eastAsiaTheme="minorEastAsia" w:cs="AGaramondPro-BoldItalic"/>
          <w:b/>
          <w:bCs/>
          <w:i/>
          <w:iCs/>
          <w:noProof w:val="0"/>
          <w:lang w:eastAsia="ja-JP"/>
        </w:rPr>
      </w:pPr>
      <w:r w:rsidRPr="00C94EDD">
        <w:rPr>
          <w:rFonts w:eastAsiaTheme="minorEastAsia" w:cs="AGaramondPro-BoldItalic"/>
          <w:b/>
          <w:bCs/>
          <w:i/>
          <w:iCs/>
          <w:noProof w:val="0"/>
          <w:lang w:eastAsia="ja-JP"/>
        </w:rPr>
        <w:t>Schedule routine meetings and/or contact with preceptor</w:t>
      </w:r>
    </w:p>
    <w:p w14:paraId="09D6B87B" w14:textId="77777777" w:rsidR="00C94EDD" w:rsidRDefault="00C94EDD" w:rsidP="00876966">
      <w:pPr>
        <w:autoSpaceDE w:val="0"/>
        <w:autoSpaceDN w:val="0"/>
        <w:adjustRightInd w:val="0"/>
        <w:ind w:left="720" w:hanging="360"/>
        <w:rPr>
          <w:rFonts w:eastAsiaTheme="minorEastAsia" w:cs="AGaramondPro-BoldItalic"/>
          <w:b/>
          <w:bCs/>
          <w:i/>
          <w:iCs/>
          <w:noProof w:val="0"/>
          <w:lang w:eastAsia="ja-JP"/>
        </w:rPr>
      </w:pPr>
      <w:r w:rsidRPr="00C94EDD">
        <w:rPr>
          <w:rFonts w:eastAsiaTheme="minorEastAsia" w:cs="AGaramondPro-BoldItalic"/>
          <w:b/>
          <w:bCs/>
          <w:i/>
          <w:iCs/>
          <w:noProof w:val="0"/>
          <w:lang w:eastAsia="ja-JP"/>
        </w:rPr>
        <w:t>and study team</w:t>
      </w:r>
    </w:p>
    <w:p w14:paraId="18856BDF" w14:textId="77777777" w:rsidR="00710657" w:rsidRPr="00C94EDD" w:rsidRDefault="00710657" w:rsidP="00C94EDD">
      <w:pPr>
        <w:autoSpaceDE w:val="0"/>
        <w:autoSpaceDN w:val="0"/>
        <w:adjustRightInd w:val="0"/>
        <w:ind w:left="360" w:hanging="360"/>
        <w:rPr>
          <w:rFonts w:eastAsiaTheme="minorEastAsia" w:cs="AGaramondPro-BoldItalic"/>
          <w:b/>
          <w:bCs/>
          <w:i/>
          <w:iCs/>
          <w:noProof w:val="0"/>
          <w:lang w:eastAsia="ja-JP"/>
        </w:rPr>
      </w:pPr>
    </w:p>
    <w:p w14:paraId="0D700B8C" w14:textId="77777777" w:rsidR="00C94EDD" w:rsidRDefault="00C94EDD" w:rsidP="00C94EDD">
      <w:pPr>
        <w:autoSpaceDE w:val="0"/>
        <w:autoSpaceDN w:val="0"/>
        <w:adjustRightInd w:val="0"/>
        <w:ind w:left="360" w:hanging="360"/>
        <w:rPr>
          <w:rFonts w:eastAsiaTheme="minorEastAsia" w:cs="AGaramondPro-Bold"/>
          <w:b/>
          <w:bCs/>
          <w:noProof w:val="0"/>
          <w:lang w:eastAsia="ja-JP"/>
        </w:rPr>
      </w:pPr>
      <w:r w:rsidRPr="00C94EDD">
        <w:rPr>
          <w:rFonts w:eastAsiaTheme="minorEastAsia" w:cs="AGaramondPro-Bold"/>
          <w:b/>
          <w:bCs/>
          <w:noProof w:val="0"/>
          <w:lang w:eastAsia="ja-JP"/>
        </w:rPr>
        <w:t>Post-study</w:t>
      </w:r>
    </w:p>
    <w:p w14:paraId="4DAFF273" w14:textId="77777777" w:rsidR="00876966" w:rsidRPr="00C94EDD" w:rsidRDefault="00876966" w:rsidP="00C94EDD">
      <w:pPr>
        <w:autoSpaceDE w:val="0"/>
        <w:autoSpaceDN w:val="0"/>
        <w:adjustRightInd w:val="0"/>
        <w:ind w:left="360" w:hanging="360"/>
        <w:rPr>
          <w:rFonts w:eastAsiaTheme="minorEastAsia" w:cs="AGaramondPro-Bold"/>
          <w:b/>
          <w:bCs/>
          <w:noProof w:val="0"/>
          <w:lang w:eastAsia="ja-JP"/>
        </w:rPr>
      </w:pPr>
    </w:p>
    <w:p w14:paraId="6FD732B2" w14:textId="024DD3DB"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Complete follow-up for participants (i.e. communicate</w:t>
      </w:r>
      <w:r w:rsidR="00CB5079">
        <w:rPr>
          <w:rFonts w:eastAsiaTheme="minorEastAsia" w:cs="AGaramondPro-Regular"/>
          <w:noProof w:val="0"/>
          <w:lang w:eastAsia="ja-JP"/>
        </w:rPr>
        <w:t xml:space="preserve"> </w:t>
      </w:r>
      <w:r w:rsidR="00C94EDD" w:rsidRPr="00C94EDD">
        <w:rPr>
          <w:rFonts w:eastAsiaTheme="minorEastAsia" w:cs="AGaramondPro-Regular"/>
          <w:noProof w:val="0"/>
          <w:lang w:eastAsia="ja-JP"/>
        </w:rPr>
        <w:t>study results)</w:t>
      </w:r>
    </w:p>
    <w:p w14:paraId="2DC0D572" w14:textId="7EC5231D"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Perform data analysis (with statistician if applicable)</w:t>
      </w:r>
    </w:p>
    <w:p w14:paraId="59C936C7" w14:textId="6BE11655" w:rsidR="00C94EDD" w:rsidRPr="00C94EDD" w:rsidRDefault="00AC0D80" w:rsidP="00876966">
      <w:pPr>
        <w:autoSpaceDE w:val="0"/>
        <w:autoSpaceDN w:val="0"/>
        <w:adjustRightInd w:val="0"/>
        <w:ind w:left="720" w:hanging="360"/>
        <w:rPr>
          <w:rFonts w:eastAsiaTheme="minorEastAsia" w:cs="AGaramondPro-Regular"/>
          <w:noProof w:val="0"/>
          <w:lang w:eastAsia="ja-JP"/>
        </w:rPr>
      </w:pPr>
      <w:r>
        <w:rPr>
          <w:rFonts w:cs="Verdana"/>
        </w:rPr>
        <w:t></w:t>
      </w:r>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Review study documentation with preceptor</w:t>
      </w:r>
    </w:p>
    <w:p w14:paraId="0FF170D7" w14:textId="3522A2F5" w:rsidR="00AB67A9" w:rsidRPr="00C94EDD" w:rsidRDefault="00AC0D80" w:rsidP="00CB5079">
      <w:pPr>
        <w:autoSpaceDE w:val="0"/>
        <w:autoSpaceDN w:val="0"/>
        <w:adjustRightInd w:val="0"/>
        <w:ind w:left="720" w:hanging="360"/>
      </w:pPr>
      <w:r>
        <w:rPr>
          <w:rFonts w:cs="Verdana"/>
        </w:rPr>
        <w:t></w:t>
      </w:r>
      <w:bookmarkStart w:id="0" w:name="_GoBack"/>
      <w:bookmarkEnd w:id="0"/>
      <w:r w:rsidR="00C94EDD" w:rsidRPr="00C94EDD">
        <w:rPr>
          <w:rFonts w:eastAsiaTheme="minorEastAsia" w:cs="Verdana"/>
          <w:noProof w:val="0"/>
          <w:lang w:eastAsia="ja-JP"/>
        </w:rPr>
        <w:t>􀂅</w:t>
      </w:r>
      <w:r w:rsidR="00710657">
        <w:rPr>
          <w:rFonts w:eastAsiaTheme="minorEastAsia" w:cs="Wingdings"/>
          <w:noProof w:val="0"/>
          <w:lang w:eastAsia="ja-JP"/>
        </w:rPr>
        <w:tab/>
      </w:r>
      <w:r w:rsidR="00C94EDD" w:rsidRPr="00C94EDD">
        <w:rPr>
          <w:rFonts w:eastAsiaTheme="minorEastAsia" w:cs="AGaramondPro-Regular"/>
          <w:noProof w:val="0"/>
          <w:lang w:eastAsia="ja-JP"/>
        </w:rPr>
        <w:t>Archive all study documents as per institutions</w:t>
      </w:r>
      <w:r w:rsidR="00CB5079">
        <w:rPr>
          <w:rFonts w:eastAsiaTheme="minorEastAsia" w:cs="AGaramondPro-Regular"/>
          <w:noProof w:val="0"/>
          <w:lang w:eastAsia="ja-JP"/>
        </w:rPr>
        <w:t xml:space="preserve"> </w:t>
      </w:r>
      <w:r w:rsidR="00C94EDD" w:rsidRPr="00C94EDD">
        <w:rPr>
          <w:rFonts w:eastAsiaTheme="minorEastAsia" w:cs="AGaramondPro-Regular"/>
          <w:noProof w:val="0"/>
          <w:lang w:eastAsia="ja-JP"/>
        </w:rPr>
        <w:t>requirements</w:t>
      </w:r>
    </w:p>
    <w:p w14:paraId="08EE6C43" w14:textId="77777777" w:rsidR="00AB67A9" w:rsidRDefault="00AB67A9" w:rsidP="00C94EDD">
      <w:pPr>
        <w:pStyle w:val="ListParagraph"/>
        <w:ind w:left="360" w:hanging="360"/>
      </w:pPr>
    </w:p>
    <w:p w14:paraId="3DBBF983" w14:textId="77777777" w:rsidR="00AB67A9" w:rsidRDefault="00AB67A9" w:rsidP="00C94EDD">
      <w:pPr>
        <w:pStyle w:val="ListParagraph"/>
        <w:ind w:left="360" w:hanging="360"/>
      </w:pPr>
    </w:p>
    <w:p w14:paraId="6F5FEB20" w14:textId="77777777" w:rsidR="00AB67A9" w:rsidRDefault="00AB67A9" w:rsidP="00AB67A9">
      <w:pPr>
        <w:pStyle w:val="ListParagraph"/>
      </w:pPr>
    </w:p>
    <w:p w14:paraId="4DCC1EC3" w14:textId="77777777" w:rsidR="00AB67A9" w:rsidRDefault="00AB67A9" w:rsidP="00AB67A9">
      <w:pPr>
        <w:pStyle w:val="ListParagraph"/>
      </w:pPr>
    </w:p>
    <w:p w14:paraId="2AC50D83" w14:textId="77777777" w:rsidR="00AB67A9" w:rsidRDefault="00AB67A9" w:rsidP="00AB67A9">
      <w:pPr>
        <w:pStyle w:val="ListParagraph"/>
      </w:pPr>
    </w:p>
    <w:p w14:paraId="3227F3D1" w14:textId="77777777" w:rsidR="00CB5079" w:rsidRDefault="00CB5079" w:rsidP="00AB67A9">
      <w:pPr>
        <w:pStyle w:val="ListParagraph"/>
      </w:pPr>
    </w:p>
    <w:p w14:paraId="41C15E4F" w14:textId="77777777" w:rsidR="00CB5079" w:rsidRDefault="00CB5079" w:rsidP="00AB67A9">
      <w:pPr>
        <w:pStyle w:val="ListParagraph"/>
      </w:pPr>
    </w:p>
    <w:p w14:paraId="324BDE2F" w14:textId="77777777" w:rsidR="00CB5079" w:rsidRDefault="00CB5079" w:rsidP="00AB67A9">
      <w:pPr>
        <w:pStyle w:val="ListParagraph"/>
      </w:pPr>
    </w:p>
    <w:p w14:paraId="2397709E" w14:textId="77777777" w:rsidR="00CB5079" w:rsidRDefault="00CB5079" w:rsidP="00AB67A9">
      <w:pPr>
        <w:pStyle w:val="ListParagraph"/>
      </w:pPr>
    </w:p>
    <w:p w14:paraId="64A418EE" w14:textId="77777777" w:rsidR="00AB67A9" w:rsidRDefault="00AB67A9" w:rsidP="00AB67A9">
      <w:pPr>
        <w:pStyle w:val="ListParagraph"/>
      </w:pPr>
    </w:p>
    <w:p w14:paraId="065D4119" w14:textId="77777777" w:rsidR="00AB67A9" w:rsidRDefault="00AB67A9" w:rsidP="00AB67A9">
      <w:pPr>
        <w:pStyle w:val="ListParagraph"/>
      </w:pPr>
    </w:p>
    <w:p w14:paraId="42971F5E" w14:textId="77777777" w:rsidR="00AB67A9" w:rsidRDefault="00AB67A9" w:rsidP="00AB67A9">
      <w:pPr>
        <w:pStyle w:val="ListParagraph"/>
      </w:pPr>
    </w:p>
    <w:p w14:paraId="3A9B3755" w14:textId="77777777" w:rsidR="00AB67A9" w:rsidRDefault="00AB67A9" w:rsidP="00AB67A9">
      <w:pPr>
        <w:pStyle w:val="ListParagraph"/>
      </w:pPr>
    </w:p>
    <w:p w14:paraId="6FA69E14" w14:textId="77777777" w:rsidR="00AB67A9" w:rsidRDefault="00AB67A9" w:rsidP="00AB67A9">
      <w:pPr>
        <w:pStyle w:val="ListParagraph"/>
      </w:pPr>
    </w:p>
    <w:p w14:paraId="57D84CD1" w14:textId="77777777" w:rsidR="00C42835" w:rsidRDefault="00C42835" w:rsidP="00AB67A9">
      <w:pPr>
        <w:pStyle w:val="ListParagraph"/>
      </w:pPr>
    </w:p>
    <w:p w14:paraId="2007D8DA" w14:textId="77777777" w:rsidR="00C42835" w:rsidRDefault="00C42835" w:rsidP="00AB67A9">
      <w:pPr>
        <w:pStyle w:val="ListParagraph"/>
      </w:pPr>
    </w:p>
    <w:p w14:paraId="6816DE63" w14:textId="77777777" w:rsidR="00C42835" w:rsidRDefault="00C42835" w:rsidP="00AB67A9">
      <w:pPr>
        <w:pStyle w:val="ListParagraph"/>
      </w:pPr>
    </w:p>
    <w:sectPr w:rsidR="00C42835" w:rsidSect="008E242A">
      <w:headerReference w:type="default" r:id="rId9"/>
      <w:footerReference w:type="default" r:id="rId10"/>
      <w:footerReference w:type="first" r:id="rId11"/>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C084D" w14:textId="77777777" w:rsidR="003068B6" w:rsidRDefault="003068B6" w:rsidP="00CD4EC3">
      <w:r>
        <w:separator/>
      </w:r>
    </w:p>
  </w:endnote>
  <w:endnote w:type="continuationSeparator" w:id="0">
    <w:p w14:paraId="2E830D91" w14:textId="77777777" w:rsidR="003068B6" w:rsidRDefault="003068B6" w:rsidP="00CD4EC3">
      <w:r>
        <w:continuationSeparator/>
      </w:r>
    </w:p>
  </w:endnote>
  <w:endnote w:id="1">
    <w:p w14:paraId="5F5B1DEE" w14:textId="370EF83B" w:rsidR="00876966" w:rsidRPr="00876966" w:rsidRDefault="00876966" w:rsidP="00876966">
      <w:pPr>
        <w:autoSpaceDE w:val="0"/>
        <w:autoSpaceDN w:val="0"/>
        <w:adjustRightInd w:val="0"/>
        <w:rPr>
          <w:sz w:val="18"/>
          <w:szCs w:val="18"/>
        </w:rPr>
      </w:pPr>
      <w:r w:rsidRPr="00876966">
        <w:rPr>
          <w:rStyle w:val="EndnoteReference"/>
          <w:sz w:val="18"/>
          <w:szCs w:val="18"/>
        </w:rPr>
        <w:endnoteRef/>
      </w:r>
      <w:r w:rsidRPr="00876966">
        <w:rPr>
          <w:sz w:val="18"/>
          <w:szCs w:val="18"/>
        </w:rPr>
        <w:t xml:space="preserve"> </w:t>
      </w:r>
      <w:r w:rsidRPr="00876966">
        <w:rPr>
          <w:rFonts w:eastAsiaTheme="minorEastAsia" w:cs="Frutiger-Light"/>
          <w:noProof w:val="0"/>
          <w:sz w:val="18"/>
          <w:szCs w:val="18"/>
          <w:lang w:eastAsia="ja-JP"/>
        </w:rPr>
        <w:t xml:space="preserve">Ackroyd-Stolarz S. Managing and monitoring a study. In Harvey BJ, Lang ES, Frank JR, editors. </w:t>
      </w:r>
      <w:r w:rsidRPr="00876966">
        <w:rPr>
          <w:rFonts w:eastAsiaTheme="minorEastAsia" w:cs="Frutiger-LightItalic"/>
          <w:i/>
          <w:iCs/>
          <w:noProof w:val="0"/>
          <w:sz w:val="18"/>
          <w:szCs w:val="18"/>
          <w:lang w:eastAsia="ja-JP"/>
        </w:rPr>
        <w:t xml:space="preserve">The research guide: a primer for residents, other health care trainees, and practitioners. </w:t>
      </w:r>
      <w:r w:rsidRPr="00876966">
        <w:rPr>
          <w:rFonts w:eastAsiaTheme="minorEastAsia" w:cs="Frutiger-Light"/>
          <w:noProof w:val="0"/>
          <w:sz w:val="18"/>
          <w:szCs w:val="18"/>
          <w:lang w:eastAsia="ja-JP"/>
        </w:rPr>
        <w:t>Ottawa: Royal College of Physicians and Surgeons of Canada; 2011. Reproduced with permission.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Pro-Regular">
    <w:altName w:val="Avenir Medium"/>
    <w:charset w:val="00"/>
    <w:family w:val="auto"/>
    <w:pitch w:val="variable"/>
    <w:sig w:usb0="00000005" w:usb1="00000001" w:usb2="00000000" w:usb3="00000000" w:csb0="00000093" w:csb1="00000000"/>
  </w:font>
  <w:font w:name="AGaramondPro-Bold">
    <w:altName w:val="Avenir Medium"/>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AGaramondPro-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69FE" w14:textId="77777777" w:rsidR="00710657" w:rsidRPr="00DD374E" w:rsidRDefault="00710657"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710657" w:rsidRPr="00C66ADA" w:rsidRDefault="00710657"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C0D80">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C0D80">
      <w:rPr>
        <w:sz w:val="18"/>
        <w:szCs w:val="18"/>
      </w:rPr>
      <w:t>2</w:t>
    </w:r>
    <w:r w:rsidRPr="00324DF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356E" w14:textId="7F19BAEA" w:rsidR="00710657" w:rsidRPr="001A1668" w:rsidRDefault="00710657"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3" name="Picture 3"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710657" w:rsidRPr="00C66ADA" w:rsidRDefault="00710657"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D72911">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D72911">
      <w:rPr>
        <w:sz w:val="18"/>
        <w:szCs w:val="18"/>
      </w:rPr>
      <w:t>2</w:t>
    </w:r>
    <w:r w:rsidRPr="00324DFE">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FA23" w14:textId="77777777" w:rsidR="003068B6" w:rsidRDefault="003068B6" w:rsidP="00CD4EC3">
      <w:r>
        <w:separator/>
      </w:r>
    </w:p>
  </w:footnote>
  <w:footnote w:type="continuationSeparator" w:id="0">
    <w:p w14:paraId="162E6D38" w14:textId="77777777" w:rsidR="003068B6" w:rsidRDefault="003068B6" w:rsidP="00CD4E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1D09" w14:textId="6BDEDB63" w:rsidR="00710657" w:rsidRDefault="00710657" w:rsidP="00B749A2">
    <w:pPr>
      <w:pStyle w:val="RCtitle"/>
    </w:pPr>
    <w:r w:rsidRPr="00B749A2">
      <w:t>CanMEDS Teaching and Assessment Tools Guide</w:t>
    </w:r>
    <w:r w:rsidRPr="00B749A2">
      <w:tab/>
    </w:r>
    <w:r w:rsidRPr="00B749A2">
      <w:tab/>
    </w:r>
    <w:r>
      <w:tab/>
    </w:r>
    <w:r>
      <w:tab/>
      <w:t xml:space="preserve">                  Scholar assessment tool A5</w:t>
    </w:r>
  </w:p>
  <w:p w14:paraId="488CC57D" w14:textId="77777777" w:rsidR="00710657" w:rsidRDefault="00710657" w:rsidP="00B749A2">
    <w:pPr>
      <w:pStyle w:val="RC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3281"/>
    <w:multiLevelType w:val="hybridMultilevel"/>
    <w:tmpl w:val="86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B704C"/>
    <w:multiLevelType w:val="hybridMultilevel"/>
    <w:tmpl w:val="BC1E5C32"/>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B23"/>
    <w:multiLevelType w:val="hybridMultilevel"/>
    <w:tmpl w:val="B23AC91A"/>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10A36"/>
    <w:multiLevelType w:val="hybridMultilevel"/>
    <w:tmpl w:val="C72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A0C23"/>
    <w:multiLevelType w:val="hybridMultilevel"/>
    <w:tmpl w:val="96EC6D48"/>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4124D4"/>
    <w:multiLevelType w:val="hybridMultilevel"/>
    <w:tmpl w:val="42F64260"/>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0"/>
  </w:num>
  <w:num w:numId="4">
    <w:abstractNumId w:val="3"/>
  </w:num>
  <w:num w:numId="5">
    <w:abstractNumId w:val="13"/>
  </w:num>
  <w:num w:numId="6">
    <w:abstractNumId w:val="1"/>
  </w:num>
  <w:num w:numId="7">
    <w:abstractNumId w:val="0"/>
  </w:num>
  <w:num w:numId="8">
    <w:abstractNumId w:val="18"/>
  </w:num>
  <w:num w:numId="9">
    <w:abstractNumId w:val="26"/>
  </w:num>
  <w:num w:numId="10">
    <w:abstractNumId w:val="16"/>
  </w:num>
  <w:num w:numId="11">
    <w:abstractNumId w:val="10"/>
  </w:num>
  <w:num w:numId="12">
    <w:abstractNumId w:val="12"/>
  </w:num>
  <w:num w:numId="13">
    <w:abstractNumId w:val="29"/>
  </w:num>
  <w:num w:numId="14">
    <w:abstractNumId w:val="27"/>
  </w:num>
  <w:num w:numId="15">
    <w:abstractNumId w:val="11"/>
  </w:num>
  <w:num w:numId="16">
    <w:abstractNumId w:val="17"/>
  </w:num>
  <w:num w:numId="17">
    <w:abstractNumId w:val="4"/>
  </w:num>
  <w:num w:numId="18">
    <w:abstractNumId w:val="24"/>
  </w:num>
  <w:num w:numId="19">
    <w:abstractNumId w:val="8"/>
  </w:num>
  <w:num w:numId="20">
    <w:abstractNumId w:val="15"/>
  </w:num>
  <w:num w:numId="21">
    <w:abstractNumId w:val="14"/>
  </w:num>
  <w:num w:numId="22">
    <w:abstractNumId w:val="2"/>
  </w:num>
  <w:num w:numId="23">
    <w:abstractNumId w:val="9"/>
  </w:num>
  <w:num w:numId="24">
    <w:abstractNumId w:val="5"/>
  </w:num>
  <w:num w:numId="25">
    <w:abstractNumId w:val="6"/>
  </w:num>
  <w:num w:numId="26">
    <w:abstractNumId w:val="28"/>
  </w:num>
  <w:num w:numId="27">
    <w:abstractNumId w:val="21"/>
  </w:num>
  <w:num w:numId="28">
    <w:abstractNumId w:val="7"/>
  </w:num>
  <w:num w:numId="29">
    <w:abstractNumId w:val="2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83F23"/>
    <w:rsid w:val="001C0635"/>
    <w:rsid w:val="001D40F0"/>
    <w:rsid w:val="001E15D0"/>
    <w:rsid w:val="001E5D78"/>
    <w:rsid w:val="00203F1C"/>
    <w:rsid w:val="002134CB"/>
    <w:rsid w:val="002258D3"/>
    <w:rsid w:val="00250D9E"/>
    <w:rsid w:val="00267DC3"/>
    <w:rsid w:val="002C4E05"/>
    <w:rsid w:val="002F7EDC"/>
    <w:rsid w:val="003068B6"/>
    <w:rsid w:val="00326D35"/>
    <w:rsid w:val="0034270C"/>
    <w:rsid w:val="003577B7"/>
    <w:rsid w:val="003710B3"/>
    <w:rsid w:val="003F525C"/>
    <w:rsid w:val="00404E2D"/>
    <w:rsid w:val="00412654"/>
    <w:rsid w:val="00445EE7"/>
    <w:rsid w:val="0047655E"/>
    <w:rsid w:val="00476EBB"/>
    <w:rsid w:val="004B59D4"/>
    <w:rsid w:val="004D3370"/>
    <w:rsid w:val="004E1380"/>
    <w:rsid w:val="004E7658"/>
    <w:rsid w:val="004F1318"/>
    <w:rsid w:val="004F1A9D"/>
    <w:rsid w:val="0050552B"/>
    <w:rsid w:val="0052133E"/>
    <w:rsid w:val="00532A0A"/>
    <w:rsid w:val="00540F3D"/>
    <w:rsid w:val="00542BE3"/>
    <w:rsid w:val="005501C5"/>
    <w:rsid w:val="005522A8"/>
    <w:rsid w:val="00560431"/>
    <w:rsid w:val="00567557"/>
    <w:rsid w:val="0058776F"/>
    <w:rsid w:val="005E0E8C"/>
    <w:rsid w:val="005F00A9"/>
    <w:rsid w:val="005F0B41"/>
    <w:rsid w:val="00615F54"/>
    <w:rsid w:val="0065147E"/>
    <w:rsid w:val="006806FD"/>
    <w:rsid w:val="006957E3"/>
    <w:rsid w:val="006B4D23"/>
    <w:rsid w:val="006B68B6"/>
    <w:rsid w:val="006C4995"/>
    <w:rsid w:val="006D1D5E"/>
    <w:rsid w:val="006F46B0"/>
    <w:rsid w:val="00710657"/>
    <w:rsid w:val="0071233F"/>
    <w:rsid w:val="00731ECD"/>
    <w:rsid w:val="00754D45"/>
    <w:rsid w:val="007728A4"/>
    <w:rsid w:val="00777571"/>
    <w:rsid w:val="0078584F"/>
    <w:rsid w:val="00797442"/>
    <w:rsid w:val="0081085D"/>
    <w:rsid w:val="00817545"/>
    <w:rsid w:val="008317FB"/>
    <w:rsid w:val="00843EDF"/>
    <w:rsid w:val="008750EC"/>
    <w:rsid w:val="00876966"/>
    <w:rsid w:val="008814C3"/>
    <w:rsid w:val="00886F5E"/>
    <w:rsid w:val="008A323A"/>
    <w:rsid w:val="008B1454"/>
    <w:rsid w:val="008E242A"/>
    <w:rsid w:val="008F18C8"/>
    <w:rsid w:val="00900ABC"/>
    <w:rsid w:val="00927904"/>
    <w:rsid w:val="009426DD"/>
    <w:rsid w:val="00944BA3"/>
    <w:rsid w:val="00957094"/>
    <w:rsid w:val="0096277F"/>
    <w:rsid w:val="0098516B"/>
    <w:rsid w:val="009F2502"/>
    <w:rsid w:val="00A20EC6"/>
    <w:rsid w:val="00A26469"/>
    <w:rsid w:val="00A3380B"/>
    <w:rsid w:val="00A41983"/>
    <w:rsid w:val="00A93C62"/>
    <w:rsid w:val="00AA321A"/>
    <w:rsid w:val="00AA3449"/>
    <w:rsid w:val="00AB5F37"/>
    <w:rsid w:val="00AB6090"/>
    <w:rsid w:val="00AB67A9"/>
    <w:rsid w:val="00AC0D80"/>
    <w:rsid w:val="00AF4028"/>
    <w:rsid w:val="00B00A23"/>
    <w:rsid w:val="00B25FA7"/>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42835"/>
    <w:rsid w:val="00C524FC"/>
    <w:rsid w:val="00C66ADA"/>
    <w:rsid w:val="00C75AF3"/>
    <w:rsid w:val="00C94EDD"/>
    <w:rsid w:val="00CB493D"/>
    <w:rsid w:val="00CB49D8"/>
    <w:rsid w:val="00CB5079"/>
    <w:rsid w:val="00CB54FF"/>
    <w:rsid w:val="00CD0D7F"/>
    <w:rsid w:val="00CD4EC3"/>
    <w:rsid w:val="00CE7C97"/>
    <w:rsid w:val="00D225DB"/>
    <w:rsid w:val="00D24530"/>
    <w:rsid w:val="00D41328"/>
    <w:rsid w:val="00D4133D"/>
    <w:rsid w:val="00D5390D"/>
    <w:rsid w:val="00D54643"/>
    <w:rsid w:val="00D56B3C"/>
    <w:rsid w:val="00D7063F"/>
    <w:rsid w:val="00D72911"/>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1470"/>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 w:type="table" w:styleId="TableGrid">
    <w:name w:val="Table Grid"/>
    <w:basedOn w:val="TableNormal"/>
    <w:uiPriority w:val="59"/>
    <w:rsid w:val="00A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C62A-F81C-B749-B909-D0D0E23B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C:\Users\thesson\AppData\Local\Microsoft\Windows\Temporary Internet Files\Content.Outlook\8VNT8Z49\Template Sept_23 WJ.dotx</Template>
  <TotalTime>41</TotalTime>
  <Pages>2</Pages>
  <Words>478</Words>
  <Characters>2725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2015-09-25T14:32:00Z</cp:lastPrinted>
  <dcterms:created xsi:type="dcterms:W3CDTF">2016-01-18T19:53:00Z</dcterms:created>
  <dcterms:modified xsi:type="dcterms:W3CDTF">2016-01-26T14:30:00Z</dcterms:modified>
</cp:coreProperties>
</file>